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72078" w14:textId="77777777" w:rsidR="008146B3" w:rsidRDefault="008146B3">
      <w:pPr>
        <w:rPr>
          <w:rFonts w:ascii="Arial" w:eastAsia="Times New Roman" w:hAnsi="Arial" w:cs="Arial"/>
          <w:color w:val="111111"/>
          <w:kern w:val="36"/>
          <w:sz w:val="32"/>
          <w:szCs w:val="32"/>
          <w:lang w:eastAsia="en-GB"/>
        </w:rPr>
      </w:pPr>
      <w:r w:rsidRPr="008146B3">
        <w:rPr>
          <w:rFonts w:ascii="Arial" w:eastAsia="Times New Roman" w:hAnsi="Arial" w:cs="Arial"/>
          <w:noProof/>
          <w:color w:val="111111"/>
          <w:kern w:val="36"/>
          <w:sz w:val="32"/>
          <w:szCs w:val="32"/>
          <w:lang w:eastAsia="en-GB"/>
        </w:rPr>
        <w:drawing>
          <wp:inline distT="0" distB="0" distL="0" distR="0" wp14:anchorId="729720A6" wp14:editId="729720A7">
            <wp:extent cx="5731510" cy="94922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949225"/>
                    </a:xfrm>
                    <a:prstGeom prst="rect">
                      <a:avLst/>
                    </a:prstGeom>
                    <a:noFill/>
                    <a:ln w="9525">
                      <a:noFill/>
                      <a:miter lim="800000"/>
                      <a:headEnd/>
                      <a:tailEnd/>
                    </a:ln>
                  </pic:spPr>
                </pic:pic>
              </a:graphicData>
            </a:graphic>
          </wp:inline>
        </w:drawing>
      </w:r>
    </w:p>
    <w:p w14:paraId="72972079" w14:textId="77777777" w:rsidR="008146B3" w:rsidRDefault="008146B3">
      <w:pPr>
        <w:rPr>
          <w:rFonts w:ascii="Arial" w:eastAsia="Times New Roman" w:hAnsi="Arial" w:cs="Arial"/>
          <w:color w:val="111111"/>
          <w:kern w:val="36"/>
          <w:sz w:val="32"/>
          <w:szCs w:val="32"/>
          <w:lang w:eastAsia="en-GB"/>
        </w:rPr>
      </w:pPr>
    </w:p>
    <w:p w14:paraId="7297207A" w14:textId="77777777" w:rsidR="008146B3" w:rsidRDefault="008146B3">
      <w:pPr>
        <w:rPr>
          <w:rFonts w:ascii="Arial" w:eastAsia="Times New Roman" w:hAnsi="Arial" w:cs="Arial"/>
          <w:color w:val="111111"/>
          <w:kern w:val="36"/>
          <w:sz w:val="32"/>
          <w:szCs w:val="32"/>
          <w:lang w:eastAsia="en-GB"/>
        </w:rPr>
      </w:pPr>
    </w:p>
    <w:p w14:paraId="7297207B" w14:textId="77777777" w:rsidR="008146B3" w:rsidRDefault="008146B3">
      <w:pPr>
        <w:rPr>
          <w:rFonts w:ascii="Arial" w:eastAsia="Times New Roman" w:hAnsi="Arial" w:cs="Arial"/>
          <w:color w:val="111111"/>
          <w:kern w:val="36"/>
          <w:sz w:val="32"/>
          <w:szCs w:val="32"/>
          <w:lang w:eastAsia="en-GB"/>
        </w:rPr>
      </w:pPr>
    </w:p>
    <w:p w14:paraId="7297207C" w14:textId="77777777" w:rsidR="008146B3" w:rsidRDefault="008146B3">
      <w:pPr>
        <w:rPr>
          <w:rFonts w:ascii="Arial" w:eastAsia="Times New Roman" w:hAnsi="Arial" w:cs="Arial"/>
          <w:color w:val="111111"/>
          <w:kern w:val="36"/>
          <w:sz w:val="32"/>
          <w:szCs w:val="32"/>
          <w:lang w:eastAsia="en-GB"/>
        </w:rPr>
      </w:pPr>
    </w:p>
    <w:p w14:paraId="7297207D" w14:textId="77777777" w:rsidR="008146B3" w:rsidRDefault="008146B3">
      <w:pPr>
        <w:rPr>
          <w:rFonts w:ascii="Arial" w:eastAsia="Times New Roman" w:hAnsi="Arial" w:cs="Arial"/>
          <w:color w:val="111111"/>
          <w:kern w:val="36"/>
          <w:sz w:val="32"/>
          <w:szCs w:val="32"/>
          <w:lang w:eastAsia="en-GB"/>
        </w:rPr>
      </w:pPr>
    </w:p>
    <w:p w14:paraId="7297207E" w14:textId="77777777" w:rsidR="008146B3" w:rsidRPr="008146B3" w:rsidRDefault="008146B3" w:rsidP="008146B3">
      <w:pPr>
        <w:jc w:val="center"/>
        <w:rPr>
          <w:rFonts w:ascii="Tahoma" w:eastAsia="Times New Roman" w:hAnsi="Tahoma" w:cs="Tahoma"/>
          <w:b/>
          <w:color w:val="111111"/>
          <w:kern w:val="36"/>
          <w:sz w:val="72"/>
          <w:szCs w:val="72"/>
          <w:lang w:eastAsia="en-GB"/>
        </w:rPr>
      </w:pPr>
      <w:r w:rsidRPr="008146B3">
        <w:rPr>
          <w:rFonts w:ascii="Tahoma" w:eastAsia="Times New Roman" w:hAnsi="Tahoma" w:cs="Tahoma"/>
          <w:b/>
          <w:color w:val="111111"/>
          <w:kern w:val="36"/>
          <w:sz w:val="72"/>
          <w:szCs w:val="72"/>
          <w:lang w:eastAsia="en-GB"/>
        </w:rPr>
        <w:t>SAFEGUARDING POLICY</w:t>
      </w:r>
    </w:p>
    <w:p w14:paraId="7297207F" w14:textId="77777777" w:rsidR="008146B3" w:rsidRDefault="008146B3" w:rsidP="008146B3">
      <w:pPr>
        <w:jc w:val="center"/>
        <w:rPr>
          <w:rFonts w:ascii="Arial" w:eastAsia="Times New Roman" w:hAnsi="Arial" w:cs="Arial"/>
          <w:b/>
          <w:color w:val="111111"/>
          <w:kern w:val="36"/>
          <w:sz w:val="52"/>
          <w:szCs w:val="52"/>
          <w:lang w:eastAsia="en-GB"/>
        </w:rPr>
      </w:pPr>
      <w:r w:rsidRPr="008146B3">
        <w:rPr>
          <w:rFonts w:ascii="Tahoma" w:eastAsia="Times New Roman" w:hAnsi="Tahoma" w:cs="Tahoma"/>
          <w:b/>
          <w:color w:val="111111"/>
          <w:kern w:val="36"/>
          <w:sz w:val="72"/>
          <w:szCs w:val="72"/>
          <w:lang w:eastAsia="en-GB"/>
        </w:rPr>
        <w:t>EX-OFFENDERS</w:t>
      </w:r>
    </w:p>
    <w:p w14:paraId="72972080" w14:textId="77777777" w:rsidR="008146B3" w:rsidRDefault="008146B3" w:rsidP="008146B3">
      <w:pPr>
        <w:jc w:val="center"/>
        <w:rPr>
          <w:rFonts w:ascii="Arial" w:eastAsia="Times New Roman" w:hAnsi="Arial" w:cs="Arial"/>
          <w:b/>
          <w:color w:val="111111"/>
          <w:kern w:val="36"/>
          <w:sz w:val="52"/>
          <w:szCs w:val="52"/>
          <w:lang w:eastAsia="en-GB"/>
        </w:rPr>
      </w:pPr>
    </w:p>
    <w:p w14:paraId="72972081" w14:textId="77777777" w:rsidR="008146B3" w:rsidRDefault="008146B3" w:rsidP="008146B3">
      <w:pPr>
        <w:jc w:val="center"/>
        <w:rPr>
          <w:rFonts w:ascii="Arial" w:eastAsia="Times New Roman" w:hAnsi="Arial" w:cs="Arial"/>
          <w:b/>
          <w:color w:val="111111"/>
          <w:kern w:val="36"/>
          <w:sz w:val="52"/>
          <w:szCs w:val="52"/>
          <w:lang w:eastAsia="en-GB"/>
        </w:rPr>
      </w:pPr>
    </w:p>
    <w:p w14:paraId="72972082" w14:textId="77777777" w:rsidR="008146B3" w:rsidRDefault="008146B3" w:rsidP="008146B3">
      <w:pPr>
        <w:jc w:val="center"/>
        <w:rPr>
          <w:rFonts w:ascii="Arial" w:eastAsia="Times New Roman" w:hAnsi="Arial" w:cs="Arial"/>
          <w:b/>
          <w:color w:val="111111"/>
          <w:kern w:val="36"/>
          <w:sz w:val="52"/>
          <w:szCs w:val="52"/>
          <w:lang w:eastAsia="en-GB"/>
        </w:rPr>
      </w:pPr>
    </w:p>
    <w:p w14:paraId="72972083" w14:textId="77777777" w:rsidR="008146B3" w:rsidRDefault="008146B3" w:rsidP="008146B3">
      <w:pPr>
        <w:jc w:val="center"/>
        <w:rPr>
          <w:rFonts w:ascii="Tahoma" w:eastAsia="Times New Roman" w:hAnsi="Tahoma" w:cs="Tahoma"/>
          <w:b/>
          <w:color w:val="111111"/>
          <w:kern w:val="36"/>
          <w:sz w:val="56"/>
          <w:szCs w:val="56"/>
          <w:lang w:eastAsia="en-GB"/>
        </w:rPr>
      </w:pPr>
      <w:r w:rsidRPr="008146B3">
        <w:rPr>
          <w:rFonts w:ascii="Tahoma" w:eastAsia="Times New Roman" w:hAnsi="Tahoma" w:cs="Tahoma"/>
          <w:b/>
          <w:color w:val="111111"/>
          <w:kern w:val="36"/>
          <w:sz w:val="56"/>
          <w:szCs w:val="56"/>
          <w:lang w:eastAsia="en-GB"/>
        </w:rPr>
        <w:t>The Parish</w:t>
      </w:r>
      <w:r w:rsidR="000B448A">
        <w:rPr>
          <w:rFonts w:ascii="Tahoma" w:eastAsia="Times New Roman" w:hAnsi="Tahoma" w:cs="Tahoma"/>
          <w:b/>
          <w:color w:val="111111"/>
          <w:kern w:val="36"/>
          <w:sz w:val="56"/>
          <w:szCs w:val="56"/>
          <w:lang w:eastAsia="en-GB"/>
        </w:rPr>
        <w:t>es</w:t>
      </w:r>
      <w:r w:rsidRPr="008146B3">
        <w:rPr>
          <w:rFonts w:ascii="Tahoma" w:eastAsia="Times New Roman" w:hAnsi="Tahoma" w:cs="Tahoma"/>
          <w:b/>
          <w:color w:val="111111"/>
          <w:kern w:val="36"/>
          <w:sz w:val="56"/>
          <w:szCs w:val="56"/>
          <w:lang w:eastAsia="en-GB"/>
        </w:rPr>
        <w:t xml:space="preserve"> of</w:t>
      </w:r>
    </w:p>
    <w:p w14:paraId="72972084" w14:textId="77777777" w:rsidR="008146B3" w:rsidRPr="008146B3" w:rsidRDefault="008146B3" w:rsidP="008146B3">
      <w:pPr>
        <w:jc w:val="center"/>
        <w:rPr>
          <w:rFonts w:ascii="Tahoma" w:eastAsia="Times New Roman" w:hAnsi="Tahoma" w:cs="Tahoma"/>
          <w:b/>
          <w:color w:val="111111"/>
          <w:kern w:val="36"/>
          <w:sz w:val="56"/>
          <w:szCs w:val="56"/>
          <w:lang w:eastAsia="en-GB"/>
        </w:rPr>
      </w:pPr>
    </w:p>
    <w:p w14:paraId="72972085" w14:textId="77777777" w:rsidR="000B448A" w:rsidRDefault="008146B3" w:rsidP="008146B3">
      <w:pPr>
        <w:jc w:val="center"/>
        <w:rPr>
          <w:rFonts w:ascii="Tahoma" w:eastAsia="Times New Roman" w:hAnsi="Tahoma" w:cs="Tahoma"/>
          <w:b/>
          <w:color w:val="111111"/>
          <w:kern w:val="36"/>
          <w:sz w:val="56"/>
          <w:szCs w:val="56"/>
          <w:lang w:eastAsia="en-GB"/>
        </w:rPr>
      </w:pPr>
      <w:proofErr w:type="spellStart"/>
      <w:r w:rsidRPr="008146B3">
        <w:rPr>
          <w:rFonts w:ascii="Tahoma" w:eastAsia="Times New Roman" w:hAnsi="Tahoma" w:cs="Tahoma"/>
          <w:b/>
          <w:color w:val="111111"/>
          <w:kern w:val="36"/>
          <w:sz w:val="56"/>
          <w:szCs w:val="56"/>
          <w:lang w:eastAsia="en-GB"/>
        </w:rPr>
        <w:t>Bestwood</w:t>
      </w:r>
      <w:proofErr w:type="spellEnd"/>
      <w:r w:rsidRPr="008146B3">
        <w:rPr>
          <w:rFonts w:ascii="Tahoma" w:eastAsia="Times New Roman" w:hAnsi="Tahoma" w:cs="Tahoma"/>
          <w:b/>
          <w:color w:val="111111"/>
          <w:kern w:val="36"/>
          <w:sz w:val="56"/>
          <w:szCs w:val="56"/>
          <w:lang w:eastAsia="en-GB"/>
        </w:rPr>
        <w:t xml:space="preserve"> </w:t>
      </w:r>
      <w:r w:rsidR="000B448A">
        <w:rPr>
          <w:rFonts w:ascii="Tahoma" w:eastAsia="Times New Roman" w:hAnsi="Tahoma" w:cs="Tahoma"/>
          <w:b/>
          <w:color w:val="111111"/>
          <w:kern w:val="36"/>
          <w:sz w:val="56"/>
          <w:szCs w:val="56"/>
          <w:lang w:eastAsia="en-GB"/>
        </w:rPr>
        <w:t xml:space="preserve">Emmanuel and </w:t>
      </w:r>
    </w:p>
    <w:p w14:paraId="72972086" w14:textId="77777777" w:rsidR="008146B3" w:rsidRDefault="008146B3" w:rsidP="008146B3">
      <w:pPr>
        <w:jc w:val="center"/>
        <w:rPr>
          <w:rFonts w:ascii="Arial" w:eastAsia="Times New Roman" w:hAnsi="Arial" w:cs="Arial"/>
          <w:color w:val="111111"/>
          <w:kern w:val="36"/>
          <w:sz w:val="32"/>
          <w:szCs w:val="32"/>
          <w:lang w:eastAsia="en-GB"/>
        </w:rPr>
      </w:pPr>
      <w:r w:rsidRPr="008146B3">
        <w:rPr>
          <w:rFonts w:ascii="Tahoma" w:eastAsia="Times New Roman" w:hAnsi="Tahoma" w:cs="Tahoma"/>
          <w:b/>
          <w:color w:val="111111"/>
          <w:kern w:val="36"/>
          <w:sz w:val="56"/>
          <w:szCs w:val="56"/>
          <w:lang w:eastAsia="en-GB"/>
        </w:rPr>
        <w:t>St Mark</w:t>
      </w:r>
      <w:r>
        <w:rPr>
          <w:rFonts w:ascii="Arial" w:eastAsia="Times New Roman" w:hAnsi="Arial" w:cs="Arial"/>
          <w:color w:val="111111"/>
          <w:kern w:val="36"/>
          <w:sz w:val="32"/>
          <w:szCs w:val="32"/>
          <w:lang w:eastAsia="en-GB"/>
        </w:rPr>
        <w:br w:type="page"/>
      </w:r>
    </w:p>
    <w:p w14:paraId="72972087" w14:textId="77777777" w:rsidR="00AC7698" w:rsidRPr="00AC7698" w:rsidRDefault="00AC7698" w:rsidP="00514F06">
      <w:pPr>
        <w:shd w:val="clear" w:color="auto" w:fill="FFFFFF"/>
        <w:spacing w:after="120" w:line="240" w:lineRule="auto"/>
        <w:jc w:val="both"/>
        <w:textAlignment w:val="baseline"/>
        <w:outlineLvl w:val="0"/>
        <w:rPr>
          <w:rFonts w:ascii="Arial" w:eastAsia="Times New Roman" w:hAnsi="Arial" w:cs="Arial"/>
          <w:color w:val="111111"/>
          <w:kern w:val="36"/>
          <w:sz w:val="32"/>
          <w:szCs w:val="32"/>
          <w:lang w:eastAsia="en-GB"/>
        </w:rPr>
      </w:pPr>
      <w:r w:rsidRPr="00AC7698">
        <w:rPr>
          <w:rFonts w:ascii="Arial" w:eastAsia="Times New Roman" w:hAnsi="Arial" w:cs="Arial"/>
          <w:color w:val="111111"/>
          <w:kern w:val="36"/>
          <w:sz w:val="32"/>
          <w:szCs w:val="32"/>
          <w:lang w:eastAsia="en-GB"/>
        </w:rPr>
        <w:lastRenderedPageBreak/>
        <w:t>Policy on Ex-offenders</w:t>
      </w:r>
    </w:p>
    <w:p w14:paraId="72972088" w14:textId="77777777" w:rsidR="00AC7698" w:rsidRDefault="00AC7698" w:rsidP="00514F06">
      <w:pPr>
        <w:shd w:val="clear" w:color="auto" w:fill="FFFFFF"/>
        <w:spacing w:after="0" w:line="270" w:lineRule="atLeast"/>
        <w:jc w:val="both"/>
        <w:textAlignment w:val="baseline"/>
        <w:rPr>
          <w:rFonts w:ascii="Arial" w:eastAsia="Times New Roman" w:hAnsi="Arial" w:cs="Arial"/>
          <w:sz w:val="24"/>
          <w:szCs w:val="24"/>
          <w:lang w:eastAsia="en-GB"/>
        </w:rPr>
      </w:pPr>
      <w:r w:rsidRPr="00AC7698">
        <w:rPr>
          <w:rFonts w:ascii="Arial" w:eastAsia="Times New Roman" w:hAnsi="Arial" w:cs="Arial"/>
          <w:color w:val="222222"/>
          <w:sz w:val="24"/>
          <w:szCs w:val="24"/>
          <w:lang w:eastAsia="en-GB"/>
        </w:rPr>
        <w:t xml:space="preserve">As </w:t>
      </w:r>
      <w:r w:rsidRPr="000B448A">
        <w:rPr>
          <w:rFonts w:ascii="Arial" w:eastAsia="Times New Roman" w:hAnsi="Arial" w:cs="Arial"/>
          <w:sz w:val="24"/>
          <w:szCs w:val="24"/>
          <w:lang w:eastAsia="en-GB"/>
        </w:rPr>
        <w:t>organisation</w:t>
      </w:r>
      <w:r w:rsidR="000B448A" w:rsidRPr="000B448A">
        <w:rPr>
          <w:rFonts w:ascii="Arial" w:eastAsia="Times New Roman" w:hAnsi="Arial" w:cs="Arial"/>
          <w:sz w:val="24"/>
          <w:szCs w:val="24"/>
          <w:lang w:eastAsia="en-GB"/>
        </w:rPr>
        <w:t>s</w:t>
      </w:r>
      <w:r w:rsidRPr="000B448A">
        <w:rPr>
          <w:rFonts w:ascii="Arial" w:eastAsia="Times New Roman" w:hAnsi="Arial" w:cs="Arial"/>
          <w:sz w:val="24"/>
          <w:szCs w:val="24"/>
          <w:lang w:eastAsia="en-GB"/>
        </w:rPr>
        <w:t xml:space="preserve"> using the Disclosure and Barring Service (DBS) to assess applicants’ suitability for positions of trust, St. Mark’s</w:t>
      </w:r>
      <w:r w:rsidR="000B448A" w:rsidRPr="000B448A">
        <w:rPr>
          <w:rFonts w:ascii="Arial" w:eastAsia="Times New Roman" w:hAnsi="Arial" w:cs="Arial"/>
          <w:sz w:val="24"/>
          <w:szCs w:val="24"/>
          <w:lang w:eastAsia="en-GB"/>
        </w:rPr>
        <w:t xml:space="preserve"> and Emmanuel comply</w:t>
      </w:r>
      <w:r w:rsidRPr="000B448A">
        <w:rPr>
          <w:rFonts w:ascii="Arial" w:eastAsia="Times New Roman" w:hAnsi="Arial" w:cs="Arial"/>
          <w:sz w:val="24"/>
          <w:szCs w:val="24"/>
          <w:lang w:eastAsia="en-GB"/>
        </w:rPr>
        <w:t xml:space="preserve"> fully with the DBS</w:t>
      </w:r>
      <w:r w:rsidR="000B448A" w:rsidRPr="000B448A">
        <w:rPr>
          <w:rFonts w:ascii="Arial" w:eastAsia="Times New Roman" w:hAnsi="Arial" w:cs="Arial"/>
          <w:sz w:val="24"/>
          <w:szCs w:val="24"/>
          <w:lang w:eastAsia="en-GB"/>
        </w:rPr>
        <w:t> Code of Practice and undertake</w:t>
      </w:r>
      <w:r w:rsidRPr="000B448A">
        <w:rPr>
          <w:rFonts w:ascii="Arial" w:eastAsia="Times New Roman" w:hAnsi="Arial" w:cs="Arial"/>
          <w:sz w:val="24"/>
          <w:szCs w:val="24"/>
          <w:lang w:eastAsia="en-GB"/>
        </w:rPr>
        <w:t xml:space="preserve"> to treat all a</w:t>
      </w:r>
      <w:r w:rsidR="000B448A" w:rsidRPr="000B448A">
        <w:rPr>
          <w:rFonts w:ascii="Arial" w:eastAsia="Times New Roman" w:hAnsi="Arial" w:cs="Arial"/>
          <w:sz w:val="24"/>
          <w:szCs w:val="24"/>
          <w:lang w:eastAsia="en-GB"/>
        </w:rPr>
        <w:t xml:space="preserve">pplicants for positions fairly and </w:t>
      </w:r>
      <w:r w:rsidRPr="000B448A">
        <w:rPr>
          <w:rFonts w:ascii="Arial" w:eastAsia="Times New Roman" w:hAnsi="Arial" w:cs="Arial"/>
          <w:sz w:val="24"/>
          <w:szCs w:val="24"/>
          <w:lang w:eastAsia="en-GB"/>
        </w:rPr>
        <w:t>not to discriminate unfairly against any subject of a Disclosure on the basis of a conviction or other information revealed.</w:t>
      </w:r>
      <w:r w:rsidR="006A28C9" w:rsidRPr="006A28C9">
        <w:rPr>
          <w:rFonts w:ascii="Arial" w:eastAsia="Times New Roman" w:hAnsi="Arial" w:cs="Arial"/>
          <w:sz w:val="24"/>
          <w:szCs w:val="24"/>
          <w:lang w:eastAsia="en-GB"/>
        </w:rPr>
        <w:t xml:space="preserve"> </w:t>
      </w:r>
      <w:r w:rsidR="006A28C9" w:rsidRPr="000B448A">
        <w:rPr>
          <w:rFonts w:ascii="Arial" w:eastAsia="Times New Roman" w:hAnsi="Arial" w:cs="Arial"/>
          <w:sz w:val="24"/>
          <w:szCs w:val="24"/>
          <w:lang w:eastAsia="en-GB"/>
        </w:rPr>
        <w:t>Our recruitment procedures and policies are subject to the Canons of the Church of England.</w:t>
      </w:r>
    </w:p>
    <w:p w14:paraId="72972089" w14:textId="77777777" w:rsidR="000B448A" w:rsidRDefault="000B448A" w:rsidP="00514F06">
      <w:pPr>
        <w:shd w:val="clear" w:color="auto" w:fill="FFFFFF"/>
        <w:spacing w:after="0" w:line="270" w:lineRule="atLeast"/>
        <w:jc w:val="both"/>
        <w:textAlignment w:val="baseline"/>
        <w:rPr>
          <w:rFonts w:ascii="Arial" w:eastAsia="Times New Roman" w:hAnsi="Arial" w:cs="Arial"/>
          <w:sz w:val="24"/>
          <w:szCs w:val="24"/>
          <w:lang w:eastAsia="en-GB"/>
        </w:rPr>
      </w:pPr>
    </w:p>
    <w:p w14:paraId="7297208A" w14:textId="77777777" w:rsidR="000B448A" w:rsidRDefault="000B448A" w:rsidP="00514F06">
      <w:pPr>
        <w:shd w:val="clear" w:color="auto" w:fill="FFFFFF"/>
        <w:spacing w:after="0" w:line="27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 recognise our social responsibility and position within the community.  We appreciate the role that continuity of employment can play in the rehabilitation of ex-offenders when matched to appropriate posts.  A criminal record is not an automatic bar to volunteering or employment within these organisations.  The specific details of each case will be considered on an individual basis.  In each instance, we will determine whether a candidate has the skills and experience for the post, taking account of the impact of the criminal record upon the needs of the post.</w:t>
      </w:r>
    </w:p>
    <w:p w14:paraId="7297208B" w14:textId="77777777" w:rsidR="000B448A" w:rsidRDefault="000B448A" w:rsidP="00514F06">
      <w:pPr>
        <w:shd w:val="clear" w:color="auto" w:fill="FFFFFF"/>
        <w:spacing w:after="0" w:line="270" w:lineRule="atLeast"/>
        <w:jc w:val="both"/>
        <w:textAlignment w:val="baseline"/>
        <w:rPr>
          <w:rFonts w:ascii="Arial" w:eastAsia="Times New Roman" w:hAnsi="Arial" w:cs="Arial"/>
          <w:sz w:val="24"/>
          <w:szCs w:val="24"/>
          <w:lang w:eastAsia="en-GB"/>
        </w:rPr>
      </w:pPr>
    </w:p>
    <w:p w14:paraId="7297208C" w14:textId="77777777" w:rsidR="000B448A" w:rsidRDefault="000B448A" w:rsidP="00514F06">
      <w:pPr>
        <w:shd w:val="clear" w:color="auto" w:fill="FFFFFF"/>
        <w:spacing w:after="0" w:line="27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Any application forms for positions where disclosures will be requested will contain the following wording:</w:t>
      </w:r>
    </w:p>
    <w:p w14:paraId="7297208D" w14:textId="77777777" w:rsidR="000B448A" w:rsidRDefault="000B448A" w:rsidP="00514F06">
      <w:pPr>
        <w:shd w:val="clear" w:color="auto" w:fill="FFFFFF"/>
        <w:spacing w:after="0" w:line="270" w:lineRule="atLeast"/>
        <w:jc w:val="both"/>
        <w:textAlignment w:val="baseline"/>
        <w:rPr>
          <w:rFonts w:ascii="Arial" w:eastAsia="Times New Roman" w:hAnsi="Arial" w:cs="Arial"/>
          <w:sz w:val="24"/>
          <w:szCs w:val="24"/>
          <w:lang w:eastAsia="en-GB"/>
        </w:rPr>
      </w:pPr>
    </w:p>
    <w:p w14:paraId="7297208E" w14:textId="77777777" w:rsidR="000B448A" w:rsidRPr="000B448A" w:rsidRDefault="000B448A" w:rsidP="00514F06">
      <w:pPr>
        <w:shd w:val="clear" w:color="auto" w:fill="FFFFFF"/>
        <w:spacing w:after="0" w:line="270" w:lineRule="atLeast"/>
        <w:jc w:val="both"/>
        <w:textAlignment w:val="baseline"/>
        <w:rPr>
          <w:rFonts w:ascii="Arial" w:eastAsia="Times New Roman" w:hAnsi="Arial" w:cs="Arial"/>
          <w:i/>
          <w:sz w:val="24"/>
          <w:szCs w:val="24"/>
          <w:lang w:eastAsia="en-GB"/>
        </w:rPr>
      </w:pPr>
      <w:r w:rsidRPr="000B448A">
        <w:rPr>
          <w:rFonts w:ascii="Arial" w:eastAsia="Times New Roman" w:hAnsi="Arial" w:cs="Arial"/>
          <w:i/>
          <w:sz w:val="24"/>
          <w:szCs w:val="24"/>
          <w:lang w:eastAsia="en-GB"/>
        </w:rPr>
        <w:t>“This post meets the requirements in respect of exempted questions under the Rehabilitation of Offenders Act 1974, any applicants for this post who are offered employment or who become volunteers for this organisation will be subject to a criminal record check from the Disclosure Barring Service before the appointment is confirmed.  This will include details of cautions, reprimands or final warnings as well as convictions.  A criminal record will not automatically bar a person from successfully taking up this post.”</w:t>
      </w:r>
    </w:p>
    <w:p w14:paraId="7297208F" w14:textId="77777777" w:rsidR="000B448A" w:rsidRPr="000B448A" w:rsidRDefault="000B448A" w:rsidP="00514F06">
      <w:pPr>
        <w:shd w:val="clear" w:color="auto" w:fill="FFFFFF"/>
        <w:spacing w:after="0" w:line="270" w:lineRule="atLeast"/>
        <w:jc w:val="both"/>
        <w:textAlignment w:val="baseline"/>
        <w:rPr>
          <w:rFonts w:ascii="Arial" w:eastAsia="Times New Roman" w:hAnsi="Arial" w:cs="Arial"/>
          <w:b/>
          <w:sz w:val="24"/>
          <w:szCs w:val="24"/>
          <w:lang w:eastAsia="en-GB"/>
        </w:rPr>
      </w:pPr>
    </w:p>
    <w:p w14:paraId="72972090" w14:textId="77777777" w:rsidR="00AC7698" w:rsidRPr="000B448A" w:rsidRDefault="006A28C9" w:rsidP="00514F06">
      <w:pPr>
        <w:shd w:val="clear" w:color="auto" w:fill="FFFFFF"/>
        <w:spacing w:after="360" w:line="27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We are </w:t>
      </w:r>
      <w:r w:rsidR="00AC7698" w:rsidRPr="000B448A">
        <w:rPr>
          <w:rFonts w:ascii="Arial" w:eastAsia="Times New Roman" w:hAnsi="Arial" w:cs="Arial"/>
          <w:sz w:val="24"/>
          <w:szCs w:val="24"/>
          <w:lang w:eastAsia="en-GB"/>
        </w:rPr>
        <w:t>committ</w:t>
      </w:r>
      <w:r>
        <w:rPr>
          <w:rFonts w:ascii="Arial" w:eastAsia="Times New Roman" w:hAnsi="Arial" w:cs="Arial"/>
          <w:sz w:val="24"/>
          <w:szCs w:val="24"/>
          <w:lang w:eastAsia="en-GB"/>
        </w:rPr>
        <w:t xml:space="preserve">ed to the fair treatment of our </w:t>
      </w:r>
      <w:r w:rsidR="00AC7698" w:rsidRPr="000B448A">
        <w:rPr>
          <w:rFonts w:ascii="Arial" w:eastAsia="Times New Roman" w:hAnsi="Arial" w:cs="Arial"/>
          <w:sz w:val="24"/>
          <w:szCs w:val="24"/>
          <w:lang w:eastAsia="en-GB"/>
        </w:rPr>
        <w:t xml:space="preserve">volunteers and </w:t>
      </w:r>
      <w:r>
        <w:rPr>
          <w:rFonts w:ascii="Arial" w:eastAsia="Times New Roman" w:hAnsi="Arial" w:cs="Arial"/>
          <w:sz w:val="24"/>
          <w:szCs w:val="24"/>
          <w:lang w:eastAsia="en-GB"/>
        </w:rPr>
        <w:t>users of our</w:t>
      </w:r>
      <w:r w:rsidR="00AC7698" w:rsidRPr="000B448A">
        <w:rPr>
          <w:rFonts w:ascii="Arial" w:eastAsia="Times New Roman" w:hAnsi="Arial" w:cs="Arial"/>
          <w:sz w:val="24"/>
          <w:szCs w:val="24"/>
          <w:lang w:eastAsia="en-GB"/>
        </w:rPr>
        <w:t xml:space="preserve"> services, regardless of race, gender, religion, sexual orientation, responsibilities for dependants, age, physical/mental disability or offending background.</w:t>
      </w:r>
    </w:p>
    <w:p w14:paraId="72972091" w14:textId="77777777" w:rsidR="00AC7698" w:rsidRPr="000B448A" w:rsidRDefault="00AC7698" w:rsidP="00514F06">
      <w:pPr>
        <w:shd w:val="clear" w:color="auto" w:fill="FFFFFF"/>
        <w:spacing w:after="360" w:line="270" w:lineRule="atLeast"/>
        <w:jc w:val="both"/>
        <w:textAlignment w:val="baseline"/>
        <w:rPr>
          <w:rFonts w:ascii="Arial" w:eastAsia="Times New Roman" w:hAnsi="Arial" w:cs="Arial"/>
          <w:sz w:val="24"/>
          <w:szCs w:val="24"/>
          <w:lang w:eastAsia="en-GB"/>
        </w:rPr>
      </w:pPr>
      <w:r w:rsidRPr="000B448A">
        <w:rPr>
          <w:rFonts w:ascii="Arial" w:eastAsia="Times New Roman" w:hAnsi="Arial" w:cs="Arial"/>
          <w:sz w:val="24"/>
          <w:szCs w:val="24"/>
          <w:lang w:eastAsia="en-GB"/>
        </w:rPr>
        <w:t>This policy statement on the recruitment of ex-offenders is made available t</w:t>
      </w:r>
      <w:r w:rsidR="006A28C9">
        <w:rPr>
          <w:rFonts w:ascii="Arial" w:eastAsia="Times New Roman" w:hAnsi="Arial" w:cs="Arial"/>
          <w:sz w:val="24"/>
          <w:szCs w:val="24"/>
          <w:lang w:eastAsia="en-GB"/>
        </w:rPr>
        <w:t>o all who volunteer</w:t>
      </w:r>
      <w:r w:rsidRPr="000B448A">
        <w:rPr>
          <w:rFonts w:ascii="Arial" w:eastAsia="Times New Roman" w:hAnsi="Arial" w:cs="Arial"/>
          <w:sz w:val="24"/>
          <w:szCs w:val="24"/>
          <w:lang w:eastAsia="en-GB"/>
        </w:rPr>
        <w:t>.  We actively promote equality of opportunity for all with the right mix of talent, skills and potential and welcome applications from a wide range of candidates, including those with criminal records. We select volunteers on their skills, qualifications and experience.</w:t>
      </w:r>
      <w:r w:rsidR="00F857D1" w:rsidRPr="000B448A">
        <w:rPr>
          <w:rFonts w:ascii="Arial" w:eastAsia="Times New Roman" w:hAnsi="Arial" w:cs="Arial"/>
          <w:sz w:val="24"/>
          <w:szCs w:val="24"/>
          <w:lang w:eastAsia="en-GB"/>
        </w:rPr>
        <w:t xml:space="preserve"> </w:t>
      </w:r>
    </w:p>
    <w:p w14:paraId="72972092" w14:textId="77777777" w:rsidR="006A28C9" w:rsidRDefault="00AC7698" w:rsidP="00514F06">
      <w:pPr>
        <w:shd w:val="clear" w:color="auto" w:fill="FFFFFF"/>
        <w:spacing w:after="360" w:line="270" w:lineRule="atLeast"/>
        <w:jc w:val="both"/>
        <w:textAlignment w:val="baseline"/>
        <w:rPr>
          <w:rFonts w:ascii="Arial" w:eastAsia="Times New Roman" w:hAnsi="Arial" w:cs="Arial"/>
          <w:sz w:val="24"/>
          <w:szCs w:val="24"/>
          <w:lang w:eastAsia="en-GB"/>
        </w:rPr>
      </w:pPr>
      <w:r w:rsidRPr="000B448A">
        <w:rPr>
          <w:rFonts w:ascii="Arial" w:eastAsia="Times New Roman" w:hAnsi="Arial" w:cs="Arial"/>
          <w:sz w:val="24"/>
          <w:szCs w:val="24"/>
          <w:lang w:eastAsia="en-GB"/>
        </w:rPr>
        <w:t xml:space="preserve">A Confidential Self Declaration form is always requested from our volunteers and this includes a disclosure of previous criminal convictions. This form will only be seen by the safeguarding co-ordinator and </w:t>
      </w:r>
      <w:r w:rsidR="000B448A">
        <w:rPr>
          <w:rFonts w:ascii="Arial" w:eastAsia="Times New Roman" w:hAnsi="Arial" w:cs="Arial"/>
          <w:sz w:val="24"/>
          <w:szCs w:val="24"/>
          <w:lang w:eastAsia="en-GB"/>
        </w:rPr>
        <w:t>incumbent</w:t>
      </w:r>
      <w:r w:rsidRPr="000B448A">
        <w:rPr>
          <w:rFonts w:ascii="Arial" w:eastAsia="Times New Roman" w:hAnsi="Arial" w:cs="Arial"/>
          <w:sz w:val="24"/>
          <w:szCs w:val="24"/>
          <w:lang w:eastAsia="en-GB"/>
        </w:rPr>
        <w:t xml:space="preserve">.  </w:t>
      </w:r>
      <w:r w:rsidR="006A28C9">
        <w:rPr>
          <w:rFonts w:ascii="Arial" w:eastAsia="Times New Roman" w:hAnsi="Arial" w:cs="Arial"/>
          <w:sz w:val="24"/>
          <w:szCs w:val="24"/>
          <w:lang w:eastAsia="en-GB"/>
        </w:rPr>
        <w:t>We may also request two positive references.</w:t>
      </w:r>
    </w:p>
    <w:p w14:paraId="72972093" w14:textId="77777777" w:rsidR="00AC7698" w:rsidRPr="000B448A" w:rsidRDefault="000B448A" w:rsidP="00514F06">
      <w:pPr>
        <w:shd w:val="clear" w:color="auto" w:fill="FFFFFF"/>
        <w:spacing w:after="360" w:line="27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As above, v</w:t>
      </w:r>
      <w:r w:rsidR="00AC7698" w:rsidRPr="000B448A">
        <w:rPr>
          <w:rFonts w:ascii="Arial" w:eastAsia="Times New Roman" w:hAnsi="Arial" w:cs="Arial"/>
          <w:sz w:val="24"/>
          <w:szCs w:val="24"/>
          <w:lang w:eastAsia="en-GB"/>
        </w:rPr>
        <w:t xml:space="preserve">olunteers may be exempt from the “Rehabilitation of Offenders Act 1974” </w:t>
      </w:r>
      <w:r>
        <w:rPr>
          <w:rFonts w:ascii="Arial" w:eastAsia="Times New Roman" w:hAnsi="Arial" w:cs="Arial"/>
          <w:sz w:val="24"/>
          <w:szCs w:val="24"/>
          <w:lang w:eastAsia="en-GB"/>
        </w:rPr>
        <w:t>particularly when a post includes responsibilities for and working with children, vulnerable adults and financial management.  We will, at all times, exercise extra vigilance and diligence when recruiting to these posts.  W</w:t>
      </w:r>
      <w:r w:rsidR="00AC7698" w:rsidRPr="000B448A">
        <w:rPr>
          <w:rFonts w:ascii="Arial" w:eastAsia="Times New Roman" w:hAnsi="Arial" w:cs="Arial"/>
          <w:sz w:val="24"/>
          <w:szCs w:val="24"/>
          <w:lang w:eastAsia="en-GB"/>
        </w:rPr>
        <w:t xml:space="preserve">e therefore require details of both “spent” and “unspent” convictions as defined in the Act.  All involved in our </w:t>
      </w:r>
      <w:r w:rsidR="00AC7698" w:rsidRPr="000B448A">
        <w:rPr>
          <w:rFonts w:ascii="Arial" w:eastAsia="Times New Roman" w:hAnsi="Arial" w:cs="Arial"/>
          <w:sz w:val="24"/>
          <w:szCs w:val="24"/>
          <w:lang w:eastAsia="en-GB"/>
        </w:rPr>
        <w:lastRenderedPageBreak/>
        <w:t>safeguarding process are trained to fully understand how to identify and assess the relevance</w:t>
      </w:r>
      <w:r>
        <w:rPr>
          <w:rFonts w:ascii="Arial" w:eastAsia="Times New Roman" w:hAnsi="Arial" w:cs="Arial"/>
          <w:sz w:val="24"/>
          <w:szCs w:val="24"/>
          <w:lang w:eastAsia="en-GB"/>
        </w:rPr>
        <w:t xml:space="preserve"> and circumstances of offences.</w:t>
      </w:r>
    </w:p>
    <w:p w14:paraId="72972094" w14:textId="77777777" w:rsidR="00AC7698" w:rsidRDefault="00AC7698" w:rsidP="00514F06">
      <w:pPr>
        <w:shd w:val="clear" w:color="auto" w:fill="FFFFFF"/>
        <w:spacing w:after="360" w:line="270" w:lineRule="atLeast"/>
        <w:jc w:val="both"/>
        <w:textAlignment w:val="baseline"/>
        <w:rPr>
          <w:rFonts w:ascii="Arial" w:eastAsia="Times New Roman" w:hAnsi="Arial" w:cs="Arial"/>
          <w:sz w:val="24"/>
          <w:szCs w:val="24"/>
          <w:lang w:eastAsia="en-GB"/>
        </w:rPr>
      </w:pPr>
      <w:r w:rsidRPr="000B448A">
        <w:rPr>
          <w:rFonts w:ascii="Arial" w:eastAsia="Times New Roman" w:hAnsi="Arial" w:cs="Arial"/>
          <w:sz w:val="24"/>
          <w:szCs w:val="24"/>
          <w:lang w:eastAsia="en-GB"/>
        </w:rPr>
        <w:t>In any interview, we will ensure that an open and measured discussion takes place on the subject of any offences or other matter that might be relevant to the position. Failure to reveal information that is directly relevant to the position sought could lead to the withdrawal of an offer of a position.</w:t>
      </w:r>
    </w:p>
    <w:p w14:paraId="72972095" w14:textId="77777777" w:rsidR="00AC7698" w:rsidRPr="000B448A" w:rsidRDefault="00AC7698" w:rsidP="00514F06">
      <w:pPr>
        <w:shd w:val="clear" w:color="auto" w:fill="FFFFFF"/>
        <w:spacing w:after="0" w:line="270" w:lineRule="atLeast"/>
        <w:jc w:val="both"/>
        <w:textAlignment w:val="baseline"/>
        <w:rPr>
          <w:rFonts w:ascii="Arial" w:eastAsia="Times New Roman" w:hAnsi="Arial" w:cs="Arial"/>
          <w:sz w:val="24"/>
          <w:szCs w:val="24"/>
          <w:lang w:eastAsia="en-GB"/>
        </w:rPr>
      </w:pPr>
      <w:r w:rsidRPr="000B448A">
        <w:rPr>
          <w:rFonts w:ascii="Arial" w:eastAsia="Times New Roman" w:hAnsi="Arial" w:cs="Arial"/>
          <w:sz w:val="24"/>
          <w:szCs w:val="24"/>
          <w:lang w:eastAsia="en-GB"/>
        </w:rPr>
        <w:t>We make every subject of a DBS Disclosure aware of the existence of the DBS Code of Practice and make a copy available on request.</w:t>
      </w:r>
    </w:p>
    <w:p w14:paraId="72972096" w14:textId="77777777" w:rsidR="00AC7698" w:rsidRPr="000B448A" w:rsidRDefault="00AC7698" w:rsidP="00514F06">
      <w:pPr>
        <w:shd w:val="clear" w:color="auto" w:fill="FFFFFF"/>
        <w:spacing w:after="360" w:line="270" w:lineRule="atLeast"/>
        <w:jc w:val="both"/>
        <w:textAlignment w:val="baseline"/>
        <w:rPr>
          <w:rFonts w:ascii="Arial" w:eastAsia="Times New Roman" w:hAnsi="Arial" w:cs="Arial"/>
          <w:sz w:val="24"/>
          <w:szCs w:val="24"/>
          <w:lang w:eastAsia="en-GB"/>
        </w:rPr>
      </w:pPr>
      <w:r w:rsidRPr="000B448A">
        <w:rPr>
          <w:rFonts w:ascii="Arial" w:eastAsia="Times New Roman" w:hAnsi="Arial" w:cs="Arial"/>
          <w:sz w:val="24"/>
          <w:szCs w:val="24"/>
          <w:lang w:eastAsia="en-GB"/>
        </w:rPr>
        <w:t>We undertake to discuss any matter revealed in a Disclosure with the person seeking the position before declining the applicant a position at the Church.</w:t>
      </w:r>
    </w:p>
    <w:p w14:paraId="72972097" w14:textId="5470B3B8" w:rsidR="00AA4586" w:rsidRDefault="006A28C9">
      <w:pPr>
        <w:rPr>
          <w:rFonts w:ascii="Arial" w:eastAsia="Times New Roman" w:hAnsi="Arial" w:cs="Arial"/>
          <w:sz w:val="24"/>
          <w:szCs w:val="24"/>
          <w:lang w:eastAsia="en-GB"/>
        </w:rPr>
      </w:pPr>
      <w:r>
        <w:rPr>
          <w:rFonts w:ascii="Arial" w:eastAsia="Times New Roman" w:hAnsi="Arial" w:cs="Arial"/>
          <w:sz w:val="24"/>
          <w:szCs w:val="24"/>
          <w:lang w:eastAsia="en-GB"/>
        </w:rPr>
        <w:t>This p</w:t>
      </w:r>
      <w:r w:rsidR="00F35A9A">
        <w:rPr>
          <w:rFonts w:ascii="Arial" w:eastAsia="Times New Roman" w:hAnsi="Arial" w:cs="Arial"/>
          <w:sz w:val="24"/>
          <w:szCs w:val="24"/>
          <w:lang w:eastAsia="en-GB"/>
        </w:rPr>
        <w:t xml:space="preserve">olicy will be reviewed annually and the next review date is </w:t>
      </w:r>
      <w:r w:rsidR="009435E8" w:rsidRPr="008C32A2">
        <w:rPr>
          <w:rFonts w:ascii="Arial" w:eastAsia="Times New Roman" w:hAnsi="Arial" w:cs="Arial"/>
          <w:sz w:val="24"/>
          <w:szCs w:val="24"/>
          <w:lang w:eastAsia="en-GB"/>
        </w:rPr>
        <w:t>March 2020</w:t>
      </w:r>
    </w:p>
    <w:p w14:paraId="72972098" w14:textId="7EF4AC5E" w:rsidR="006A28C9" w:rsidRDefault="009435E8">
      <w:pPr>
        <w:rPr>
          <w:rFonts w:ascii="Arial" w:hAnsi="Arial" w:cs="Arial"/>
          <w:sz w:val="24"/>
          <w:szCs w:val="24"/>
        </w:rPr>
      </w:pPr>
      <w:r>
        <w:rPr>
          <w:rFonts w:ascii="Arial" w:eastAsia="Times New Roman" w:hAnsi="Arial" w:cs="Arial"/>
          <w:sz w:val="24"/>
          <w:szCs w:val="24"/>
          <w:lang w:eastAsia="en-GB"/>
        </w:rPr>
        <w:t xml:space="preserve">Signed </w:t>
      </w:r>
      <w:r>
        <w:rPr>
          <w:rFonts w:ascii="Arial" w:hAnsi="Arial" w:cs="Arial"/>
          <w:sz w:val="24"/>
          <w:szCs w:val="24"/>
        </w:rPr>
        <w:t>…………………………………….</w:t>
      </w:r>
      <w:r>
        <w:rPr>
          <w:rFonts w:ascii="Arial" w:hAnsi="Arial" w:cs="Arial"/>
          <w:sz w:val="24"/>
          <w:szCs w:val="24"/>
        </w:rPr>
        <w:tab/>
      </w:r>
    </w:p>
    <w:p w14:paraId="0B858504" w14:textId="7DEFA922" w:rsidR="002B64D5" w:rsidRDefault="002B64D5">
      <w:pPr>
        <w:rPr>
          <w:rFonts w:ascii="Arial" w:eastAsia="Times New Roman" w:hAnsi="Arial" w:cs="Arial"/>
          <w:sz w:val="24"/>
          <w:szCs w:val="24"/>
          <w:lang w:eastAsia="en-GB"/>
        </w:rPr>
      </w:pPr>
      <w:r>
        <w:rPr>
          <w:rFonts w:ascii="Arial" w:eastAsia="Times New Roman" w:hAnsi="Arial" w:cs="Arial"/>
          <w:sz w:val="24"/>
          <w:szCs w:val="24"/>
          <w:lang w:eastAsia="en-GB"/>
        </w:rPr>
        <w:tab/>
        <w:t>Incumbent</w:t>
      </w:r>
    </w:p>
    <w:p w14:paraId="72972099" w14:textId="77777777" w:rsidR="006A28C9" w:rsidRDefault="006A28C9" w:rsidP="006A28C9">
      <w:pPr>
        <w:spacing w:after="0" w:line="240" w:lineRule="auto"/>
        <w:jc w:val="both"/>
        <w:rPr>
          <w:rFonts w:ascii="Arial" w:hAnsi="Arial" w:cs="Arial"/>
          <w:sz w:val="24"/>
          <w:szCs w:val="24"/>
        </w:rPr>
      </w:pPr>
    </w:p>
    <w:p w14:paraId="7297209A" w14:textId="77777777" w:rsidR="006A28C9" w:rsidRDefault="006A28C9" w:rsidP="006A28C9">
      <w:pPr>
        <w:spacing w:after="0" w:line="240" w:lineRule="auto"/>
        <w:jc w:val="both"/>
        <w:rPr>
          <w:rFonts w:ascii="Arial" w:hAnsi="Arial" w:cs="Arial"/>
          <w:sz w:val="24"/>
          <w:szCs w:val="24"/>
        </w:rPr>
      </w:pPr>
      <w:r>
        <w:rPr>
          <w:rFonts w:ascii="Arial" w:hAnsi="Arial" w:cs="Arial"/>
          <w:sz w:val="24"/>
          <w:szCs w:val="24"/>
        </w:rPr>
        <w:t>Signed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7297209B" w14:textId="77777777" w:rsidR="006A28C9" w:rsidRDefault="006A28C9" w:rsidP="006A28C9">
      <w:pPr>
        <w:spacing w:after="0" w:line="240" w:lineRule="auto"/>
        <w:jc w:val="both"/>
        <w:rPr>
          <w:rFonts w:ascii="Arial" w:hAnsi="Arial" w:cs="Arial"/>
          <w:sz w:val="24"/>
          <w:szCs w:val="24"/>
        </w:rPr>
      </w:pPr>
      <w:r>
        <w:rPr>
          <w:rFonts w:ascii="Arial" w:hAnsi="Arial" w:cs="Arial"/>
          <w:sz w:val="24"/>
          <w:szCs w:val="24"/>
        </w:rPr>
        <w:tab/>
        <w:t>Church Warden</w:t>
      </w:r>
    </w:p>
    <w:p w14:paraId="7297209C" w14:textId="77777777" w:rsidR="006A28C9" w:rsidRDefault="006A28C9" w:rsidP="006A28C9">
      <w:pPr>
        <w:spacing w:after="0" w:line="240" w:lineRule="auto"/>
        <w:jc w:val="both"/>
        <w:rPr>
          <w:rFonts w:ascii="Arial" w:hAnsi="Arial" w:cs="Arial"/>
          <w:sz w:val="24"/>
          <w:szCs w:val="24"/>
        </w:rPr>
      </w:pPr>
    </w:p>
    <w:p w14:paraId="7297209D" w14:textId="77777777" w:rsidR="006A28C9" w:rsidRDefault="006A28C9" w:rsidP="006A28C9">
      <w:pPr>
        <w:spacing w:after="0" w:line="240" w:lineRule="auto"/>
        <w:jc w:val="both"/>
        <w:rPr>
          <w:rFonts w:ascii="Arial" w:hAnsi="Arial" w:cs="Arial"/>
          <w:sz w:val="24"/>
          <w:szCs w:val="24"/>
        </w:rPr>
      </w:pPr>
    </w:p>
    <w:p w14:paraId="7297209E" w14:textId="77777777" w:rsidR="006A28C9" w:rsidRDefault="006A28C9" w:rsidP="006A28C9">
      <w:pPr>
        <w:spacing w:after="0" w:line="240" w:lineRule="auto"/>
        <w:jc w:val="both"/>
        <w:rPr>
          <w:rFonts w:ascii="Arial" w:hAnsi="Arial" w:cs="Arial"/>
          <w:sz w:val="24"/>
          <w:szCs w:val="24"/>
        </w:rPr>
      </w:pPr>
    </w:p>
    <w:p w14:paraId="7297209F" w14:textId="77777777" w:rsidR="006A28C9" w:rsidRDefault="006A28C9" w:rsidP="006A28C9">
      <w:pPr>
        <w:spacing w:after="0" w:line="240" w:lineRule="auto"/>
        <w:jc w:val="both"/>
        <w:rPr>
          <w:rFonts w:ascii="Arial" w:hAnsi="Arial" w:cs="Arial"/>
          <w:sz w:val="24"/>
          <w:szCs w:val="24"/>
        </w:rPr>
      </w:pPr>
      <w:r>
        <w:rPr>
          <w:rFonts w:ascii="Arial" w:hAnsi="Arial" w:cs="Arial"/>
          <w:sz w:val="24"/>
          <w:szCs w:val="24"/>
        </w:rPr>
        <w:t>Signed …………………………………….</w:t>
      </w:r>
    </w:p>
    <w:p w14:paraId="729720A0" w14:textId="77777777" w:rsidR="006A28C9" w:rsidRDefault="006A28C9" w:rsidP="006A28C9">
      <w:pPr>
        <w:spacing w:after="0" w:line="240" w:lineRule="auto"/>
        <w:jc w:val="both"/>
        <w:rPr>
          <w:rFonts w:ascii="Arial" w:hAnsi="Arial" w:cs="Arial"/>
          <w:sz w:val="24"/>
          <w:szCs w:val="24"/>
        </w:rPr>
      </w:pPr>
      <w:r>
        <w:rPr>
          <w:rFonts w:ascii="Arial" w:hAnsi="Arial" w:cs="Arial"/>
          <w:sz w:val="24"/>
          <w:szCs w:val="24"/>
        </w:rPr>
        <w:tab/>
        <w:t>Church Warden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9720A1" w14:textId="77777777" w:rsidR="006A28C9" w:rsidRDefault="006A28C9" w:rsidP="006A28C9">
      <w:pPr>
        <w:spacing w:after="0" w:line="240" w:lineRule="auto"/>
        <w:jc w:val="both"/>
        <w:rPr>
          <w:rFonts w:ascii="Arial" w:hAnsi="Arial" w:cs="Arial"/>
          <w:sz w:val="24"/>
          <w:szCs w:val="24"/>
        </w:rPr>
      </w:pPr>
    </w:p>
    <w:p w14:paraId="729720A2" w14:textId="77777777" w:rsidR="006A28C9" w:rsidRDefault="006A28C9" w:rsidP="006A28C9">
      <w:pPr>
        <w:spacing w:after="0" w:line="240" w:lineRule="auto"/>
        <w:jc w:val="both"/>
        <w:rPr>
          <w:rFonts w:ascii="Arial" w:hAnsi="Arial" w:cs="Arial"/>
          <w:sz w:val="24"/>
          <w:szCs w:val="24"/>
        </w:rPr>
      </w:pPr>
    </w:p>
    <w:p w14:paraId="729720A3" w14:textId="77777777" w:rsidR="006A28C9" w:rsidRDefault="006A28C9" w:rsidP="006A28C9">
      <w:pPr>
        <w:spacing w:after="0" w:line="240" w:lineRule="auto"/>
        <w:jc w:val="both"/>
        <w:rPr>
          <w:rFonts w:ascii="Arial" w:hAnsi="Arial" w:cs="Arial"/>
          <w:sz w:val="24"/>
          <w:szCs w:val="24"/>
        </w:rPr>
      </w:pPr>
    </w:p>
    <w:p w14:paraId="729720A4" w14:textId="2B4627CF" w:rsidR="006A28C9" w:rsidRPr="008153BD" w:rsidRDefault="006A28C9" w:rsidP="006A28C9">
      <w:pPr>
        <w:spacing w:after="0" w:line="240" w:lineRule="auto"/>
        <w:jc w:val="both"/>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sidR="00F35A9A" w:rsidRPr="008C32A2">
        <w:rPr>
          <w:rFonts w:ascii="Arial" w:hAnsi="Arial" w:cs="Arial"/>
          <w:sz w:val="24"/>
          <w:szCs w:val="24"/>
        </w:rPr>
        <w:t xml:space="preserve">             20</w:t>
      </w:r>
      <w:r w:rsidR="002B64D5" w:rsidRPr="008C32A2">
        <w:rPr>
          <w:rFonts w:ascii="Arial" w:hAnsi="Arial" w:cs="Arial"/>
          <w:sz w:val="24"/>
          <w:szCs w:val="24"/>
        </w:rPr>
        <w:t>19</w:t>
      </w:r>
      <w:bookmarkStart w:id="0" w:name="_GoBack"/>
      <w:bookmarkEnd w:id="0"/>
    </w:p>
    <w:p w14:paraId="729720A5" w14:textId="77777777" w:rsidR="006A28C9" w:rsidRDefault="006A28C9"/>
    <w:sectPr w:rsidR="006A28C9" w:rsidSect="00AA4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98"/>
    <w:rsid w:val="000B448A"/>
    <w:rsid w:val="002B64D5"/>
    <w:rsid w:val="00514F06"/>
    <w:rsid w:val="006A28C9"/>
    <w:rsid w:val="008146B3"/>
    <w:rsid w:val="008C32A2"/>
    <w:rsid w:val="008C4F66"/>
    <w:rsid w:val="00901D9B"/>
    <w:rsid w:val="009435E8"/>
    <w:rsid w:val="00AA4586"/>
    <w:rsid w:val="00AC7698"/>
    <w:rsid w:val="00D64338"/>
    <w:rsid w:val="00DC335E"/>
    <w:rsid w:val="00F35A9A"/>
    <w:rsid w:val="00F8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2078"/>
  <w15:docId w15:val="{69C840C2-BEB4-43DA-B5BC-E52D466E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586"/>
  </w:style>
  <w:style w:type="paragraph" w:styleId="Heading1">
    <w:name w:val="heading 1"/>
    <w:basedOn w:val="Normal"/>
    <w:link w:val="Heading1Char"/>
    <w:uiPriority w:val="9"/>
    <w:qFormat/>
    <w:rsid w:val="00AC7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69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76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AC7698"/>
  </w:style>
  <w:style w:type="character" w:customStyle="1" w:styleId="apple-converted-space">
    <w:name w:val="apple-converted-space"/>
    <w:basedOn w:val="DefaultParagraphFont"/>
    <w:rsid w:val="00AC7698"/>
  </w:style>
  <w:style w:type="paragraph" w:styleId="BalloonText">
    <w:name w:val="Balloon Text"/>
    <w:basedOn w:val="Normal"/>
    <w:link w:val="BalloonTextChar"/>
    <w:uiPriority w:val="99"/>
    <w:semiHidden/>
    <w:unhideWhenUsed/>
    <w:rsid w:val="0081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ian copestake</cp:lastModifiedBy>
  <cp:revision>2</cp:revision>
  <cp:lastPrinted>2015-06-29T06:29:00Z</cp:lastPrinted>
  <dcterms:created xsi:type="dcterms:W3CDTF">2019-03-06T10:49:00Z</dcterms:created>
  <dcterms:modified xsi:type="dcterms:W3CDTF">2019-03-06T10:49:00Z</dcterms:modified>
</cp:coreProperties>
</file>